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5026" w14:textId="633460A3" w:rsidR="004B0F6E" w:rsidRDefault="00BF3E03">
      <w:r w:rsidRPr="00BF3E03">
        <w:rPr>
          <w:rFonts w:hint="eastAsia"/>
        </w:rPr>
        <w:t>資料全体のテキスト（表記はできるだけ原文に沿いました）</w:t>
      </w:r>
    </w:p>
    <w:p w14:paraId="27055EB0" w14:textId="77777777" w:rsidR="00035B25" w:rsidRDefault="00035B25"/>
    <w:p w14:paraId="0942F3D7" w14:textId="341F1214" w:rsidR="00E62E48" w:rsidRDefault="002533DD">
      <w:r>
        <w:rPr>
          <w:rFonts w:hint="eastAsia"/>
        </w:rPr>
        <w:t>リーフレット「働く婦人に生理休暇は必要か</w:t>
      </w:r>
      <w:r w:rsidR="002B1E75">
        <w:rPr>
          <w:rFonts w:hint="eastAsia"/>
        </w:rPr>
        <w:t xml:space="preserve">　労働省婦人少年局</w:t>
      </w:r>
      <w:r>
        <w:rPr>
          <w:rFonts w:hint="eastAsia"/>
        </w:rPr>
        <w:t xml:space="preserve">　1948年11月</w:t>
      </w:r>
      <w:r w:rsidR="002B1E75">
        <w:rPr>
          <w:rFonts w:hint="eastAsia"/>
        </w:rPr>
        <w:t xml:space="preserve">　リーフレットNO.6」</w:t>
      </w:r>
    </w:p>
    <w:p w14:paraId="72B54F94" w14:textId="30BAD521" w:rsidR="002533DD" w:rsidRDefault="002533DD"/>
    <w:p w14:paraId="0A8F3047" w14:textId="7D05A74E" w:rsidR="002533DD" w:rsidRDefault="002533DD" w:rsidP="002533DD">
      <w:pPr>
        <w:pStyle w:val="a3"/>
        <w:numPr>
          <w:ilvl w:val="0"/>
          <w:numId w:val="1"/>
        </w:numPr>
        <w:ind w:leftChars="0"/>
      </w:pPr>
      <w:bookmarkStart w:id="0" w:name="_Hlk72419578"/>
      <w:r>
        <w:rPr>
          <w:rFonts w:hint="eastAsia"/>
        </w:rPr>
        <w:t>他の国々には生理休暇に関する法律があるか</w:t>
      </w:r>
    </w:p>
    <w:bookmarkEnd w:id="0"/>
    <w:p w14:paraId="0CA20B5C" w14:textId="2DA1E05F" w:rsidR="002533DD" w:rsidRDefault="002533DD">
      <w:r>
        <w:rPr>
          <w:rFonts w:hint="eastAsia"/>
        </w:rPr>
        <w:t>生理休暇を法律その他にきめているのは日本だけです。アメリカをはじめ他の国々にはこういう定めはありません。</w:t>
      </w:r>
    </w:p>
    <w:p w14:paraId="3629662B" w14:textId="1FBA85B7" w:rsidR="002533DD" w:rsidRDefault="002533DD">
      <w:r>
        <w:rPr>
          <w:rFonts w:hint="eastAsia"/>
        </w:rPr>
        <w:t>しかしアメリカでは男と女の双方のために工場会社などでは病気休暇の制度があるので生理日に働くことのむつかしい婦人は病気休暇をとることができるようになつています。</w:t>
      </w:r>
    </w:p>
    <w:p w14:paraId="51A872E7" w14:textId="464CF550" w:rsidR="002533DD" w:rsidRDefault="002533DD"/>
    <w:p w14:paraId="116BDF66" w14:textId="4BAE692C" w:rsidR="002533DD" w:rsidRDefault="002533DD" w:rsidP="002533DD">
      <w:pPr>
        <w:pStyle w:val="a3"/>
        <w:numPr>
          <w:ilvl w:val="0"/>
          <w:numId w:val="1"/>
        </w:numPr>
        <w:ind w:leftChars="0"/>
      </w:pPr>
      <w:r>
        <w:rPr>
          <w:rFonts w:hint="eastAsia"/>
        </w:rPr>
        <w:t>日本に生理休暇のあるわけ</w:t>
      </w:r>
    </w:p>
    <w:p w14:paraId="608B7079" w14:textId="4BBB697A" w:rsidR="002533DD" w:rsidRDefault="002533DD">
      <w:r>
        <w:rPr>
          <w:rFonts w:hint="eastAsia"/>
        </w:rPr>
        <w:t>他の国々にみられない生理休暇が今の日本で問題になつているのは、戦後一般に職場の状態が非常にわるく、殊に婦人が生理日に気</w:t>
      </w:r>
      <w:r w:rsidR="008524D5">
        <w:rPr>
          <w:rFonts w:hint="eastAsia"/>
        </w:rPr>
        <w:t>も</w:t>
      </w:r>
      <w:r>
        <w:rPr>
          <w:rFonts w:hint="eastAsia"/>
        </w:rPr>
        <w:t>ちよく働けるような施設がととのわず、一方</w:t>
      </w:r>
      <w:r w:rsidR="004B0F6E">
        <w:rPr>
          <w:rFonts w:hint="eastAsia"/>
        </w:rPr>
        <w:t>衛生</w:t>
      </w:r>
      <w:r>
        <w:rPr>
          <w:rFonts w:hint="eastAsia"/>
        </w:rPr>
        <w:t>物資が不足しているためです。</w:t>
      </w:r>
    </w:p>
    <w:p w14:paraId="5E2F4BA2" w14:textId="57755B7E" w:rsidR="002533DD" w:rsidRDefault="002533DD"/>
    <w:p w14:paraId="4C43E237" w14:textId="76A24E9A" w:rsidR="002533DD" w:rsidRDefault="002533DD" w:rsidP="002533DD">
      <w:pPr>
        <w:pStyle w:val="a3"/>
        <w:numPr>
          <w:ilvl w:val="0"/>
          <w:numId w:val="1"/>
        </w:numPr>
        <w:ind w:leftChars="0"/>
      </w:pPr>
      <w:r>
        <w:rPr>
          <w:rFonts w:hint="eastAsia"/>
        </w:rPr>
        <w:t>生理休暇の危険性</w:t>
      </w:r>
    </w:p>
    <w:p w14:paraId="5CF1B7A0" w14:textId="007C9122" w:rsidR="002533DD" w:rsidRDefault="002533DD">
      <w:r>
        <w:rPr>
          <w:rFonts w:hint="eastAsia"/>
        </w:rPr>
        <w:t>生理休暇をとると、男子にくらべて、婦人の労働時間がそれだけ少くなるわけで、このことは仕事の成績や、男女の同一賃金にも影響をおよぼすことになりがちです。また使用者としてはいきおい男子を使用したいということにもなり、女性の就職の機会がへり、婦人の仕事の分野が段々とせばめられるおそれがあります。</w:t>
      </w:r>
    </w:p>
    <w:p w14:paraId="45D881E5" w14:textId="1DFBFF0B" w:rsidR="002533DD" w:rsidRDefault="002533DD"/>
    <w:p w14:paraId="6774078F" w14:textId="250F8CDA" w:rsidR="002533DD" w:rsidRDefault="002533DD" w:rsidP="00471FBF">
      <w:pPr>
        <w:pStyle w:val="a3"/>
        <w:numPr>
          <w:ilvl w:val="0"/>
          <w:numId w:val="1"/>
        </w:numPr>
        <w:ind w:leftChars="0"/>
      </w:pPr>
      <w:r>
        <w:rPr>
          <w:rFonts w:hint="eastAsia"/>
        </w:rPr>
        <w:t xml:space="preserve">　労働基準法は生理休暇をどうきめているか</w:t>
      </w:r>
    </w:p>
    <w:p w14:paraId="3C8E0B09" w14:textId="01BA2F4D" w:rsidR="002533DD" w:rsidRDefault="002533DD" w:rsidP="002533DD">
      <w:pPr>
        <w:pStyle w:val="a3"/>
        <w:numPr>
          <w:ilvl w:val="0"/>
          <w:numId w:val="2"/>
        </w:numPr>
        <w:ind w:leftChars="0"/>
      </w:pPr>
      <w:r>
        <w:rPr>
          <w:rFonts w:hint="eastAsia"/>
        </w:rPr>
        <w:t>どんな職場でも生理日に働くことが非常にむづかしいひとは</w:t>
      </w:r>
      <w:r w:rsidR="004B0F6E">
        <w:rPr>
          <w:rFonts w:hint="eastAsia"/>
        </w:rPr>
        <w:t>誰</w:t>
      </w:r>
      <w:r>
        <w:rPr>
          <w:rFonts w:hint="eastAsia"/>
        </w:rPr>
        <w:t>でも生理休暇をとることができます。（労働基準法第六十七</w:t>
      </w:r>
      <w:r w:rsidR="00471FBF">
        <w:rPr>
          <w:rFonts w:hint="eastAsia"/>
        </w:rPr>
        <w:t>条</w:t>
      </w:r>
      <w:r>
        <w:rPr>
          <w:rFonts w:hint="eastAsia"/>
        </w:rPr>
        <w:t>）</w:t>
      </w:r>
    </w:p>
    <w:p w14:paraId="1510827F" w14:textId="6ECF9591" w:rsidR="002533DD" w:rsidRDefault="002533DD" w:rsidP="002533DD">
      <w:pPr>
        <w:pStyle w:val="a3"/>
        <w:numPr>
          <w:ilvl w:val="0"/>
          <w:numId w:val="2"/>
        </w:numPr>
        <w:ind w:leftChars="0"/>
      </w:pPr>
      <w:r>
        <w:rPr>
          <w:rFonts w:hint="eastAsia"/>
        </w:rPr>
        <w:t>次のような、特に生理日にさしさわる仕事をもつ場合もまた生理休暇を要求することができます。（同上）</w:t>
      </w:r>
    </w:p>
    <w:p w14:paraId="2CA9D18A" w14:textId="69203599" w:rsidR="00471FBF" w:rsidRDefault="00471FBF" w:rsidP="00471FBF">
      <w:pPr>
        <w:pStyle w:val="a3"/>
        <w:numPr>
          <w:ilvl w:val="0"/>
          <w:numId w:val="3"/>
        </w:numPr>
        <w:ind w:leftChars="0"/>
      </w:pPr>
      <w:r>
        <w:rPr>
          <w:rFonts w:hint="eastAsia"/>
        </w:rPr>
        <w:t>歩く仕事、立つてする仕事</w:t>
      </w:r>
    </w:p>
    <w:p w14:paraId="1092C1C4" w14:textId="70E8386B" w:rsidR="00471FBF" w:rsidRDefault="00471FBF" w:rsidP="00471FBF">
      <w:pPr>
        <w:pStyle w:val="a3"/>
        <w:numPr>
          <w:ilvl w:val="0"/>
          <w:numId w:val="3"/>
        </w:numPr>
        <w:ind w:leftChars="0"/>
      </w:pPr>
      <w:r>
        <w:rPr>
          <w:rFonts w:hint="eastAsia"/>
        </w:rPr>
        <w:t>神経を非常に使う仕事</w:t>
      </w:r>
    </w:p>
    <w:p w14:paraId="17C9444E" w14:textId="4DF04363" w:rsidR="00471FBF" w:rsidRDefault="00471FBF" w:rsidP="00471FBF">
      <w:pPr>
        <w:pStyle w:val="a3"/>
        <w:numPr>
          <w:ilvl w:val="0"/>
          <w:numId w:val="3"/>
        </w:numPr>
        <w:ind w:leftChars="0"/>
      </w:pPr>
      <w:r>
        <w:rPr>
          <w:rFonts w:hint="eastAsia"/>
        </w:rPr>
        <w:t>任意に中断できない仕事</w:t>
      </w:r>
    </w:p>
    <w:p w14:paraId="15561CB0" w14:textId="1878CC46" w:rsidR="00471FBF" w:rsidRDefault="00471FBF" w:rsidP="00471FBF">
      <w:pPr>
        <w:pStyle w:val="a3"/>
        <w:numPr>
          <w:ilvl w:val="0"/>
          <w:numId w:val="3"/>
        </w:numPr>
        <w:ind w:leftChars="0"/>
      </w:pPr>
      <w:r>
        <w:rPr>
          <w:rFonts w:hint="eastAsia"/>
        </w:rPr>
        <w:t>力のいる仕事</w:t>
      </w:r>
    </w:p>
    <w:p w14:paraId="6D41506D" w14:textId="032F3936" w:rsidR="00471FBF" w:rsidRDefault="00471FBF" w:rsidP="00471FBF">
      <w:pPr>
        <w:pStyle w:val="a3"/>
        <w:numPr>
          <w:ilvl w:val="0"/>
          <w:numId w:val="3"/>
        </w:numPr>
        <w:ind w:leftChars="0"/>
      </w:pPr>
      <w:r>
        <w:rPr>
          <w:rFonts w:hint="eastAsia"/>
        </w:rPr>
        <w:t>身体の振動する仕事</w:t>
      </w:r>
    </w:p>
    <w:p w14:paraId="45B282B7" w14:textId="0E36EBFE" w:rsidR="00471FBF" w:rsidRDefault="00471FBF" w:rsidP="00471FBF">
      <w:pPr>
        <w:ind w:left="420"/>
      </w:pPr>
      <w:r>
        <w:rPr>
          <w:rFonts w:hint="eastAsia"/>
        </w:rPr>
        <w:t>しかしこの場合にはおのおのの仕事に応じて特別の休憩時間を与えるとか、生理日に軽い作業に</w:t>
      </w:r>
      <w:r w:rsidR="008524D5">
        <w:rPr>
          <w:rFonts w:hint="eastAsia"/>
        </w:rPr>
        <w:t>転換</w:t>
      </w:r>
      <w:r>
        <w:rPr>
          <w:rFonts w:hint="eastAsia"/>
        </w:rPr>
        <w:t>したり、休養の設備を完全にするなど生理日に気持よく働ける職場の条件がととのえばその仕事による生理休暇は必要としません。（女子年少者労働基準規則第十六条）</w:t>
      </w:r>
    </w:p>
    <w:p w14:paraId="1584B96B" w14:textId="16027CF2" w:rsidR="00471FBF" w:rsidRDefault="00471FBF" w:rsidP="00471FBF">
      <w:pPr>
        <w:pStyle w:val="a3"/>
        <w:numPr>
          <w:ilvl w:val="0"/>
          <w:numId w:val="2"/>
        </w:numPr>
        <w:ind w:leftChars="0"/>
      </w:pPr>
      <w:r>
        <w:rPr>
          <w:rFonts w:hint="eastAsia"/>
        </w:rPr>
        <w:lastRenderedPageBreak/>
        <w:t>生理休暇の日数　法律ではすべての婦人に共通の日数は何もきめていません。めいめいが自分に必要なだけとります。</w:t>
      </w:r>
    </w:p>
    <w:p w14:paraId="03126778" w14:textId="6C08376D" w:rsidR="00471FBF" w:rsidRDefault="00471FBF" w:rsidP="002533DD">
      <w:pPr>
        <w:pStyle w:val="a3"/>
        <w:numPr>
          <w:ilvl w:val="0"/>
          <w:numId w:val="2"/>
        </w:numPr>
        <w:ind w:leftChars="0"/>
      </w:pPr>
      <w:r>
        <w:rPr>
          <w:rFonts w:hint="eastAsia"/>
        </w:rPr>
        <w:t>生理休暇をとる手続　医師の診断もむつかしい手続もいらず、ただ生理休暇をとるということを使用者に申し出ればよいのです。</w:t>
      </w:r>
    </w:p>
    <w:p w14:paraId="11AC5C96" w14:textId="4CA7F699" w:rsidR="00471FBF" w:rsidRDefault="00471FBF" w:rsidP="002533DD">
      <w:pPr>
        <w:pStyle w:val="a3"/>
        <w:numPr>
          <w:ilvl w:val="0"/>
          <w:numId w:val="2"/>
        </w:numPr>
        <w:ind w:leftChars="0"/>
      </w:pPr>
      <w:r>
        <w:rPr>
          <w:rFonts w:hint="eastAsia"/>
        </w:rPr>
        <w:t>生理休暇と給料　法律では生理休暇中の賃金を支払うことをきめていませんが、労働組合が生理休暇中の手当を労働協約にきめることは自由です。ただ、このために</w:t>
      </w:r>
      <w:r w:rsidR="004B0F6E">
        <w:rPr>
          <w:rFonts w:hint="eastAsia"/>
        </w:rPr>
        <w:t>婦人</w:t>
      </w:r>
      <w:r>
        <w:rPr>
          <w:rFonts w:hint="eastAsia"/>
        </w:rPr>
        <w:t>が同一労働同一賃金をうける機会をはばまれることのないよう、組合の婦人は十分注意しなければなりません。</w:t>
      </w:r>
    </w:p>
    <w:p w14:paraId="692EC4AA" w14:textId="77777777" w:rsidR="006763C9" w:rsidRDefault="006763C9" w:rsidP="006763C9">
      <w:pPr>
        <w:pStyle w:val="a3"/>
        <w:ind w:leftChars="0" w:left="420"/>
      </w:pPr>
    </w:p>
    <w:p w14:paraId="030E0EDA" w14:textId="6A3C7CBC" w:rsidR="00471FBF" w:rsidRDefault="00471FBF" w:rsidP="00471FBF">
      <w:pPr>
        <w:pStyle w:val="a3"/>
        <w:numPr>
          <w:ilvl w:val="0"/>
          <w:numId w:val="1"/>
        </w:numPr>
        <w:ind w:leftChars="0"/>
      </w:pPr>
      <w:r>
        <w:rPr>
          <w:rFonts w:hint="eastAsia"/>
        </w:rPr>
        <w:t xml:space="preserve">　生理休暇の正しいとりかた</w:t>
      </w:r>
    </w:p>
    <w:p w14:paraId="2D8A2851" w14:textId="2082F062" w:rsidR="00471FBF" w:rsidRDefault="00471FBF" w:rsidP="00471FBF">
      <w:pPr>
        <w:pStyle w:val="a3"/>
        <w:numPr>
          <w:ilvl w:val="0"/>
          <w:numId w:val="4"/>
        </w:numPr>
        <w:ind w:leftChars="0"/>
      </w:pPr>
      <w:r>
        <w:rPr>
          <w:rFonts w:hint="eastAsia"/>
        </w:rPr>
        <w:t>先づ第一に生理休暇は、めいめいが自分の必要なだけとるべきです。1.</w:t>
      </w:r>
      <w:r w:rsidR="004B0F6E">
        <w:rPr>
          <w:rFonts w:hint="eastAsia"/>
        </w:rPr>
        <w:t>生理日</w:t>
      </w:r>
      <w:r>
        <w:rPr>
          <w:rFonts w:hint="eastAsia"/>
        </w:rPr>
        <w:t>の期間中、仕事をすることが苦しい間だけとります。苦痛の程度、それが続く日数はひ</w:t>
      </w:r>
      <w:r w:rsidR="006763C9">
        <w:rPr>
          <w:rFonts w:hint="eastAsia"/>
        </w:rPr>
        <w:t>と</w:t>
      </w:r>
      <w:r>
        <w:rPr>
          <w:rFonts w:hint="eastAsia"/>
        </w:rPr>
        <w:t>によつてちがいますから生理休暇と、とる日数とはひとによつてちがいます。2.また仕事によつて、実際に生理休暇がいる日だけとります。生理休暇はあくまで、各々がその必要に応じて個人的にとることがのぞましいのです。</w:t>
      </w:r>
    </w:p>
    <w:p w14:paraId="43758962" w14:textId="70B2BB1B" w:rsidR="00471FBF" w:rsidRDefault="00471FBF" w:rsidP="00471FBF">
      <w:pPr>
        <w:pStyle w:val="a3"/>
        <w:numPr>
          <w:ilvl w:val="0"/>
          <w:numId w:val="4"/>
        </w:numPr>
        <w:ind w:leftChars="0"/>
      </w:pPr>
      <w:r>
        <w:rPr>
          <w:rFonts w:hint="eastAsia"/>
        </w:rPr>
        <w:t>第二に生理休暇を度をこえてとつたとき、婦人自身が損をすることを考えれば、生理休暇は、本当にこれを必要とするひとだけがとるように</w:t>
      </w:r>
      <w:r w:rsidR="006763C9">
        <w:rPr>
          <w:rFonts w:hint="eastAsia"/>
        </w:rPr>
        <w:t>注意しなければなりません。</w:t>
      </w:r>
    </w:p>
    <w:p w14:paraId="05B03200" w14:textId="00CD650D" w:rsidR="006763C9" w:rsidRDefault="006763C9" w:rsidP="006763C9"/>
    <w:p w14:paraId="62AA49C9" w14:textId="0AEF5DC1" w:rsidR="006763C9" w:rsidRDefault="006763C9" w:rsidP="006763C9">
      <w:pPr>
        <w:pStyle w:val="a3"/>
        <w:numPr>
          <w:ilvl w:val="0"/>
          <w:numId w:val="1"/>
        </w:numPr>
        <w:ind w:leftChars="0"/>
      </w:pPr>
      <w:r>
        <w:rPr>
          <w:rFonts w:hint="eastAsia"/>
        </w:rPr>
        <w:t xml:space="preserve">　生理休暇と労働組合</w:t>
      </w:r>
    </w:p>
    <w:p w14:paraId="1BEC71BC" w14:textId="43F26302" w:rsidR="006763C9" w:rsidRDefault="006763C9" w:rsidP="006763C9">
      <w:pPr>
        <w:ind w:left="420" w:hangingChars="200" w:hanging="420"/>
      </w:pPr>
      <w:r>
        <w:rPr>
          <w:rFonts w:hint="eastAsia"/>
        </w:rPr>
        <w:t>１．これまで多くの労働組合が、生理休暇を労働協約その他にきめたことは意義がありました。これによつて働く婦人の健康保護の必要が、ひろく一般にみとめられたからです。しかし労働基準法が休みをとる必要のある婦人には休みをとる権利を保障しているし、また男子も婦人も同一労働同一賃金を得るため努力していますから、婦人だけが生理休暇を有給としてとることがのぞましいかどうかについて、多くの組合は協約を結ぶ場合に注意深く考えています。労働組合は協約で男女ともに疾病休暇をとることができます。労働組合のさらに重大な役割は</w:t>
      </w:r>
      <w:r w:rsidR="004B0F6E">
        <w:rPr>
          <w:rFonts w:hint="eastAsia"/>
        </w:rPr>
        <w:t>婦人</w:t>
      </w:r>
      <w:r>
        <w:rPr>
          <w:rFonts w:hint="eastAsia"/>
        </w:rPr>
        <w:t>に生理日にも、きもちよく働けるような職場の条件の向上と、</w:t>
      </w:r>
      <w:r w:rsidR="002B1E75">
        <w:rPr>
          <w:rFonts w:hint="eastAsia"/>
        </w:rPr>
        <w:t>ま</w:t>
      </w:r>
      <w:r>
        <w:rPr>
          <w:rFonts w:hint="eastAsia"/>
        </w:rPr>
        <w:t>た職場にもつとよい休息設備と衛生施設をもてるよう、できるだけの力を注ぐことです。</w:t>
      </w:r>
    </w:p>
    <w:p w14:paraId="5B506AF4" w14:textId="3871BA7F" w:rsidR="006763C9" w:rsidRDefault="006763C9" w:rsidP="006763C9">
      <w:pPr>
        <w:ind w:left="420" w:hangingChars="200" w:hanging="420"/>
      </w:pPr>
      <w:r>
        <w:rPr>
          <w:rFonts w:hint="eastAsia"/>
        </w:rPr>
        <w:t>２．労働組合の重要な任務は、法律によつて生理休暇がみとめられてはいますが、この法律が完全に実行されているかどうかをたえず監視することです。</w:t>
      </w:r>
    </w:p>
    <w:p w14:paraId="7E0C7A91" w14:textId="3D73AF5F" w:rsidR="006763C9" w:rsidRDefault="006763C9" w:rsidP="006763C9">
      <w:r>
        <w:rPr>
          <w:rFonts w:hint="eastAsia"/>
        </w:rPr>
        <w:t>３．他方、真に生理休暇を必要とするひとが</w:t>
      </w:r>
      <w:r w:rsidR="008524D5">
        <w:rPr>
          <w:rFonts w:hint="eastAsia"/>
        </w:rPr>
        <w:t>何</w:t>
      </w:r>
      <w:r>
        <w:rPr>
          <w:rFonts w:hint="eastAsia"/>
        </w:rPr>
        <w:t>のきがねなく生理休暇をとれるようにすることも、組合の大きな任務です。</w:t>
      </w:r>
    </w:p>
    <w:p w14:paraId="1756AD9E" w14:textId="734F44BC" w:rsidR="006763C9" w:rsidRDefault="006763C9" w:rsidP="006763C9"/>
    <w:p w14:paraId="430CE54B" w14:textId="1B675F49" w:rsidR="006763C9" w:rsidRDefault="006763C9" w:rsidP="006763C9">
      <w:pPr>
        <w:pStyle w:val="a3"/>
        <w:numPr>
          <w:ilvl w:val="0"/>
          <w:numId w:val="1"/>
        </w:numPr>
        <w:ind w:leftChars="0"/>
      </w:pPr>
      <w:r>
        <w:rPr>
          <w:rFonts w:hint="eastAsia"/>
        </w:rPr>
        <w:t xml:space="preserve">　結論</w:t>
      </w:r>
    </w:p>
    <w:p w14:paraId="67BF3874" w14:textId="65C852AE" w:rsidR="006763C9" w:rsidRDefault="006763C9" w:rsidP="006763C9">
      <w:pPr>
        <w:pStyle w:val="a3"/>
        <w:ind w:leftChars="0" w:left="360"/>
      </w:pPr>
      <w:r>
        <w:rPr>
          <w:rFonts w:hint="eastAsia"/>
        </w:rPr>
        <w:t>以上で明かなように婦人が生理日に働くのに全く適さない職場が非常に多い現状では、めいめいがその必要に応じて個人的に生理休暇をとることがのぞましいのです。けれど</w:t>
      </w:r>
      <w:r>
        <w:rPr>
          <w:rFonts w:hint="eastAsia"/>
        </w:rPr>
        <w:lastRenderedPageBreak/>
        <w:t>も、一方からいえば、生理休暇をとることは女性に不利をまねくおそれ</w:t>
      </w:r>
      <w:r w:rsidR="008524D5">
        <w:rPr>
          <w:rFonts w:hint="eastAsia"/>
        </w:rPr>
        <w:t>が</w:t>
      </w:r>
      <w:r>
        <w:rPr>
          <w:rFonts w:hint="eastAsia"/>
        </w:rPr>
        <w:t>ありますから、生理休暇はぜひ必要とするひとだけがとるべきです。将来婦人が生理日にも気</w:t>
      </w:r>
      <w:r w:rsidR="008524D5">
        <w:rPr>
          <w:rFonts w:hint="eastAsia"/>
        </w:rPr>
        <w:t>も</w:t>
      </w:r>
      <w:r>
        <w:rPr>
          <w:rFonts w:hint="eastAsia"/>
        </w:rPr>
        <w:t>ちよく働けるように施設がよくされ、職場の条件がととのつたならば大多数の婦人にとつて生理休暇は</w:t>
      </w:r>
      <w:r w:rsidR="00A2133C">
        <w:rPr>
          <w:rFonts w:hint="eastAsia"/>
        </w:rPr>
        <w:t>おそらく必要でなくなるでしよう。</w:t>
      </w:r>
    </w:p>
    <w:p w14:paraId="43EC5075" w14:textId="21572A0B" w:rsidR="00A2133C" w:rsidRDefault="00A2133C" w:rsidP="006763C9">
      <w:pPr>
        <w:pStyle w:val="a3"/>
        <w:ind w:leftChars="0" w:left="360"/>
      </w:pPr>
    </w:p>
    <w:p w14:paraId="27F4B519" w14:textId="71D45666" w:rsidR="00A2133C" w:rsidRDefault="00A2133C" w:rsidP="006763C9">
      <w:pPr>
        <w:pStyle w:val="a3"/>
        <w:ind w:leftChars="0" w:left="360"/>
      </w:pPr>
    </w:p>
    <w:p w14:paraId="7A036A7B" w14:textId="00D908DB" w:rsidR="00A2133C" w:rsidRDefault="005E1868" w:rsidP="006763C9">
      <w:pPr>
        <w:pStyle w:val="a3"/>
        <w:ind w:leftChars="0" w:left="360"/>
      </w:pPr>
      <w:r>
        <w:rPr>
          <w:noProof/>
        </w:rPr>
        <mc:AlternateContent>
          <mc:Choice Requires="wps">
            <w:drawing>
              <wp:anchor distT="0" distB="0" distL="114300" distR="114300" simplePos="0" relativeHeight="251659264" behindDoc="0" locked="0" layoutInCell="1" allowOverlap="1" wp14:anchorId="21357C52" wp14:editId="28C07A71">
                <wp:simplePos x="0" y="0"/>
                <wp:positionH relativeFrom="column">
                  <wp:posOffset>100965</wp:posOffset>
                </wp:positionH>
                <wp:positionV relativeFrom="paragraph">
                  <wp:posOffset>215900</wp:posOffset>
                </wp:positionV>
                <wp:extent cx="4057650" cy="1943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57650" cy="1943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F70F1" id="正方形/長方形 3" o:spid="_x0000_s1026" style="position:absolute;left:0;text-align:left;margin-left:7.95pt;margin-top:17pt;width:319.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" filled="f" strokecolor="#1f3763 [1604]" strokeweight="1pt"/>
            </w:pict>
          </mc:Fallback>
        </mc:AlternateContent>
      </w:r>
    </w:p>
    <w:p w14:paraId="759D70DE" w14:textId="0055F79F" w:rsidR="00A2133C" w:rsidRDefault="00A2133C" w:rsidP="006763C9">
      <w:pPr>
        <w:pStyle w:val="a3"/>
        <w:ind w:leftChars="0" w:left="360"/>
      </w:pPr>
      <w:r>
        <w:rPr>
          <w:rFonts w:hint="eastAsia"/>
        </w:rPr>
        <w:t>婦人少年局既刊リーフレット・パンフレット</w:t>
      </w:r>
    </w:p>
    <w:p w14:paraId="7D0944A2" w14:textId="71B4AED0" w:rsidR="00A2133C" w:rsidRDefault="00A2133C" w:rsidP="006763C9">
      <w:pPr>
        <w:pStyle w:val="a3"/>
        <w:ind w:leftChars="0" w:left="360"/>
      </w:pPr>
      <w:r>
        <w:rPr>
          <w:rFonts w:hint="eastAsia"/>
        </w:rPr>
        <w:t>リーフレットNo1　働く少年少女のために証明書制</w:t>
      </w:r>
      <w:r w:rsidR="00123D43">
        <w:rPr>
          <w:rFonts w:hint="eastAsia"/>
        </w:rPr>
        <w:t>度</w:t>
      </w:r>
    </w:p>
    <w:p w14:paraId="307742F0" w14:textId="0F28A366" w:rsidR="00A2133C" w:rsidRDefault="00A2133C" w:rsidP="006763C9">
      <w:pPr>
        <w:pStyle w:val="a3"/>
        <w:ind w:leftChars="0" w:left="360"/>
      </w:pPr>
      <w:r>
        <w:rPr>
          <w:rFonts w:hint="eastAsia"/>
        </w:rPr>
        <w:t>リーフレットNo2　家事審判所とは</w:t>
      </w:r>
    </w:p>
    <w:p w14:paraId="25113CD3" w14:textId="1A838CDC" w:rsidR="00A2133C" w:rsidRDefault="00A2133C" w:rsidP="006763C9">
      <w:pPr>
        <w:pStyle w:val="a3"/>
        <w:ind w:leftChars="0" w:left="360"/>
      </w:pPr>
      <w:r>
        <w:rPr>
          <w:rFonts w:hint="eastAsia"/>
        </w:rPr>
        <w:t>リーフレットNo3　選挙と婦人（未刊）</w:t>
      </w:r>
    </w:p>
    <w:p w14:paraId="43BF88E5" w14:textId="07E60578" w:rsidR="00A2133C" w:rsidRDefault="00A2133C" w:rsidP="006763C9">
      <w:pPr>
        <w:pStyle w:val="a3"/>
        <w:ind w:leftChars="0" w:left="360"/>
      </w:pPr>
      <w:r>
        <w:rPr>
          <w:rFonts w:hint="eastAsia"/>
        </w:rPr>
        <w:t>リーフレットNo4　農家の婦人へ</w:t>
      </w:r>
    </w:p>
    <w:p w14:paraId="1E6C737C" w14:textId="6518DD54" w:rsidR="00A2133C" w:rsidRDefault="00A2133C" w:rsidP="006763C9">
      <w:pPr>
        <w:pStyle w:val="a3"/>
        <w:ind w:leftChars="0" w:left="360"/>
      </w:pPr>
      <w:r>
        <w:rPr>
          <w:rFonts w:hint="eastAsia"/>
        </w:rPr>
        <w:t>リーフレットNo5　働く子供の保護について</w:t>
      </w:r>
    </w:p>
    <w:p w14:paraId="05EFCBCA" w14:textId="63296E0E" w:rsidR="00A2133C" w:rsidRDefault="00A2133C" w:rsidP="006763C9">
      <w:pPr>
        <w:pStyle w:val="a3"/>
        <w:ind w:leftChars="0" w:left="360"/>
      </w:pPr>
      <w:r>
        <w:rPr>
          <w:rFonts w:hint="eastAsia"/>
        </w:rPr>
        <w:t>パンフレットNo1　労働組合と婦人</w:t>
      </w:r>
    </w:p>
    <w:p w14:paraId="476FF92F" w14:textId="6779B5B7" w:rsidR="00A2133C" w:rsidRDefault="00A2133C" w:rsidP="006763C9">
      <w:pPr>
        <w:pStyle w:val="a3"/>
        <w:ind w:leftChars="0" w:left="360"/>
      </w:pPr>
      <w:r>
        <w:rPr>
          <w:rFonts w:hint="eastAsia"/>
        </w:rPr>
        <w:t>パンフレットNo2　労働基準法と女子年少者</w:t>
      </w:r>
    </w:p>
    <w:sectPr w:rsidR="00A213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552F" w14:textId="77777777" w:rsidR="0092047C" w:rsidRDefault="0092047C" w:rsidP="0092047C">
      <w:r>
        <w:separator/>
      </w:r>
    </w:p>
  </w:endnote>
  <w:endnote w:type="continuationSeparator" w:id="0">
    <w:p w14:paraId="5A47B05C" w14:textId="77777777" w:rsidR="0092047C" w:rsidRDefault="0092047C" w:rsidP="0092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1002" w14:textId="77777777" w:rsidR="0092047C" w:rsidRDefault="0092047C" w:rsidP="0092047C">
      <w:r>
        <w:separator/>
      </w:r>
    </w:p>
  </w:footnote>
  <w:footnote w:type="continuationSeparator" w:id="0">
    <w:p w14:paraId="63E23B30" w14:textId="77777777" w:rsidR="0092047C" w:rsidRDefault="0092047C" w:rsidP="00920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585B"/>
    <w:multiLevelType w:val="hybridMultilevel"/>
    <w:tmpl w:val="EAC2C5F6"/>
    <w:lvl w:ilvl="0" w:tplc="89BEC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423D9"/>
    <w:multiLevelType w:val="hybridMultilevel"/>
    <w:tmpl w:val="9526383A"/>
    <w:lvl w:ilvl="0" w:tplc="81FCFF0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4224841"/>
    <w:multiLevelType w:val="hybridMultilevel"/>
    <w:tmpl w:val="D8747A54"/>
    <w:lvl w:ilvl="0" w:tplc="5E0C5B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BE1741"/>
    <w:multiLevelType w:val="hybridMultilevel"/>
    <w:tmpl w:val="3F065CC6"/>
    <w:lvl w:ilvl="0" w:tplc="2DB862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14"/>
    <w:rsid w:val="000076C0"/>
    <w:rsid w:val="00035B25"/>
    <w:rsid w:val="000A290B"/>
    <w:rsid w:val="00123D43"/>
    <w:rsid w:val="002533DD"/>
    <w:rsid w:val="002B1E75"/>
    <w:rsid w:val="00372BD9"/>
    <w:rsid w:val="00377FCE"/>
    <w:rsid w:val="0041172A"/>
    <w:rsid w:val="00456734"/>
    <w:rsid w:val="00471FBF"/>
    <w:rsid w:val="004B0F6E"/>
    <w:rsid w:val="005D74C2"/>
    <w:rsid w:val="005E1868"/>
    <w:rsid w:val="006763C9"/>
    <w:rsid w:val="008464E6"/>
    <w:rsid w:val="008524D5"/>
    <w:rsid w:val="00902514"/>
    <w:rsid w:val="0092047C"/>
    <w:rsid w:val="00977C7C"/>
    <w:rsid w:val="009B16C0"/>
    <w:rsid w:val="00A2133C"/>
    <w:rsid w:val="00A30931"/>
    <w:rsid w:val="00AB38B5"/>
    <w:rsid w:val="00B8619D"/>
    <w:rsid w:val="00BF3E03"/>
    <w:rsid w:val="00CE27EC"/>
    <w:rsid w:val="00D73B5F"/>
    <w:rsid w:val="00D7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B3391"/>
  <w15:chartTrackingRefBased/>
  <w15:docId w15:val="{E3A305E0-B3EA-40D5-9ADF-678A7732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3DD"/>
    <w:pPr>
      <w:ind w:leftChars="400" w:left="840"/>
    </w:pPr>
  </w:style>
  <w:style w:type="paragraph" w:styleId="a4">
    <w:name w:val="header"/>
    <w:basedOn w:val="a"/>
    <w:link w:val="a5"/>
    <w:uiPriority w:val="99"/>
    <w:unhideWhenUsed/>
    <w:rsid w:val="0092047C"/>
    <w:pPr>
      <w:tabs>
        <w:tab w:val="center" w:pos="4252"/>
        <w:tab w:val="right" w:pos="8504"/>
      </w:tabs>
      <w:snapToGrid w:val="0"/>
    </w:pPr>
  </w:style>
  <w:style w:type="character" w:customStyle="1" w:styleId="a5">
    <w:name w:val="ヘッダー (文字)"/>
    <w:basedOn w:val="a0"/>
    <w:link w:val="a4"/>
    <w:uiPriority w:val="99"/>
    <w:rsid w:val="0092047C"/>
  </w:style>
  <w:style w:type="paragraph" w:styleId="a6">
    <w:name w:val="footer"/>
    <w:basedOn w:val="a"/>
    <w:link w:val="a7"/>
    <w:uiPriority w:val="99"/>
    <w:unhideWhenUsed/>
    <w:rsid w:val="0092047C"/>
    <w:pPr>
      <w:tabs>
        <w:tab w:val="center" w:pos="4252"/>
        <w:tab w:val="right" w:pos="8504"/>
      </w:tabs>
      <w:snapToGrid w:val="0"/>
    </w:pPr>
  </w:style>
  <w:style w:type="character" w:customStyle="1" w:styleId="a7">
    <w:name w:val="フッター (文字)"/>
    <w:basedOn w:val="a0"/>
    <w:link w:val="a6"/>
    <w:uiPriority w:val="99"/>
    <w:rsid w:val="0092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sugahara@joseishugyo.or.jp</dc:creator>
  <cp:keywords/>
  <dc:description/>
  <cp:lastModifiedBy>sugahara</cp:lastModifiedBy>
  <cp:revision>2</cp:revision>
  <dcterms:created xsi:type="dcterms:W3CDTF">2021-05-24T05:22:00Z</dcterms:created>
  <dcterms:modified xsi:type="dcterms:W3CDTF">2021-05-24T05:22:00Z</dcterms:modified>
</cp:coreProperties>
</file>